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After discussion, the team’s velocity for this sprint was estimated to be </w:t>
      </w:r>
      <w:r w:rsidDel="00000000" w:rsidR="00000000" w:rsidRPr="00000000">
        <w:rPr>
          <w:b w:val="1"/>
          <w:bCs w:val="1"/>
          <w:rtl w:val="0"/>
        </w:rPr>
        <w:t xml:space="preserve">22 story points.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market analyst, I want to request historical events by time window so I can study patterns in order flow and liquidity changes.</w:t>
        <w:br w:type="textWrapping"/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="276" w:lineRule="auto"/>
        <w:rPr>
          <w:sz w:val="22"/>
          <w:szCs w:val="22"/>
        </w:rPr>
      </w:pPr>
      <w:bookmarkStart w:colFirst="0" w:colLast="0" w:name="_tj9erghz8a68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User Story #4 – Synthetic Market Realism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synthetic flows to resemble real market activity so that the outputs produce insights transferable to production systems.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#7 – Integration with Proprietary Data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trader, I want to merge synthetic data with internal order flow so that I can create richer datasets for advanced analysis.</w:t>
        <w:br w:type="textWrapping"/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76" w:lineRule="auto"/>
        <w:rPr>
          <w:sz w:val="22"/>
          <w:szCs w:val="22"/>
        </w:rPr>
      </w:pPr>
      <w:bookmarkStart w:colFirst="0" w:colLast="0" w:name="_79yszu3z99kw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User Story #5 – Multi-Asset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portfolio developer, I want to generate datasets for multiple instruments simultaneously to test strategies across several assets.</w:t>
        <w:br w:type="textWrapping"/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Mohammad Naqvi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#3 – Historical Querying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48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#7 – Integration with proprietary data</w:t>
        <w:br w:type="textWrapping"/>
      </w:r>
    </w:p>
    <w:p w:rsidR="00000000" w:rsidDel="00000000" w:rsidP="00000000" w:rsidRDefault="00000000" w:rsidRPr="00000000" w14:paraId="0000001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Stephano Roque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#4 – Synthetic market realism</w:t>
        <w:br w:type="textWrapping"/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Luis Moreno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#5 – MultiAsset Support</w:t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